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A89E" w14:textId="77777777" w:rsidR="00D002D9" w:rsidRPr="00207321" w:rsidRDefault="00D002D9" w:rsidP="00D002D9">
      <w:pPr>
        <w:pStyle w:val="DefaultText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outlineLvl w:val="0"/>
        <w:rPr>
          <w:rFonts w:ascii="Tahoma" w:hAnsi="Tahoma"/>
          <w:b/>
          <w:color w:val="000000" w:themeColor="text1"/>
          <w:lang w:val="nl-NL"/>
        </w:rPr>
      </w:pPr>
      <w:r w:rsidRPr="00207321">
        <w:rPr>
          <w:rFonts w:ascii="Tahoma" w:hAnsi="Tahoma"/>
          <w:b/>
          <w:color w:val="000000" w:themeColor="text1"/>
          <w:lang w:val="nl-NL"/>
        </w:rPr>
        <w:t xml:space="preserve">LASTENBOEKBESCHRIJVING </w:t>
      </w:r>
    </w:p>
    <w:p w14:paraId="3025771D" w14:textId="77777777" w:rsidR="00D002D9" w:rsidRPr="00207321" w:rsidRDefault="00D002D9" w:rsidP="00D002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outlineLvl w:val="0"/>
        <w:rPr>
          <w:rFonts w:ascii="Tahoma" w:hAnsi="Tahoma"/>
          <w:b/>
          <w:color w:val="000000" w:themeColor="text1"/>
          <w:lang w:val="nl-NL"/>
        </w:rPr>
      </w:pPr>
    </w:p>
    <w:p w14:paraId="2857527A" w14:textId="78572D3E" w:rsidR="00D002D9" w:rsidRPr="00207321" w:rsidRDefault="00D002D9" w:rsidP="00D002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outlineLvl w:val="0"/>
        <w:rPr>
          <w:rFonts w:ascii="Tahoma" w:hAnsi="Tahoma"/>
          <w:b/>
          <w:color w:val="000000" w:themeColor="text1"/>
          <w:lang w:val="nl-NL"/>
        </w:rPr>
      </w:pPr>
      <w:r w:rsidRPr="00207321">
        <w:rPr>
          <w:rFonts w:ascii="Tahoma" w:hAnsi="Tahoma"/>
          <w:b/>
          <w:color w:val="000000" w:themeColor="text1"/>
          <w:lang w:val="nl-NL"/>
        </w:rPr>
        <w:t>CLVR™ MIRROR SPIEGELKADERSYSTEEM</w:t>
      </w:r>
    </w:p>
    <w:p w14:paraId="3903DBFA" w14:textId="77777777" w:rsidR="00D002D9" w:rsidRPr="00207321" w:rsidRDefault="00D002D9" w:rsidP="00D002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Tahoma" w:hAnsi="Tahoma"/>
          <w:b/>
          <w:color w:val="000000" w:themeColor="text1"/>
          <w:lang w:val="nl-NL"/>
        </w:rPr>
      </w:pPr>
    </w:p>
    <w:p w14:paraId="5E013F2B" w14:textId="77777777" w:rsidR="00D002D9" w:rsidRPr="00207321" w:rsidRDefault="00D002D9" w:rsidP="00D002D9">
      <w:pPr>
        <w:tabs>
          <w:tab w:val="left" w:pos="-720"/>
          <w:tab w:val="left" w:pos="0"/>
          <w:tab w:val="left" w:pos="420"/>
        </w:tabs>
        <w:jc w:val="both"/>
        <w:rPr>
          <w:rFonts w:ascii="Tahoma" w:hAnsi="Tahoma"/>
          <w:b/>
          <w:color w:val="000000" w:themeColor="text1"/>
          <w:spacing w:val="-2"/>
          <w:sz w:val="20"/>
          <w:u w:val="single"/>
        </w:rPr>
      </w:pPr>
      <w:r w:rsidRPr="00207321">
        <w:rPr>
          <w:rFonts w:ascii="Tahoma" w:hAnsi="Tahoma"/>
          <w:b/>
          <w:color w:val="000000" w:themeColor="text1"/>
          <w:spacing w:val="-2"/>
          <w:sz w:val="20"/>
          <w:u w:val="single"/>
        </w:rPr>
        <w:t>Omschrijving</w:t>
      </w:r>
    </w:p>
    <w:p w14:paraId="70E146E2" w14:textId="77777777" w:rsidR="00D002D9" w:rsidRPr="00207321" w:rsidRDefault="00D002D9" w:rsidP="00D002D9">
      <w:pPr>
        <w:tabs>
          <w:tab w:val="left" w:pos="-720"/>
          <w:tab w:val="left" w:pos="0"/>
          <w:tab w:val="left" w:pos="420"/>
        </w:tabs>
        <w:jc w:val="both"/>
        <w:rPr>
          <w:rFonts w:ascii="Tahoma" w:hAnsi="Tahoma"/>
          <w:color w:val="000000" w:themeColor="text1"/>
          <w:spacing w:val="-2"/>
          <w:sz w:val="20"/>
        </w:rPr>
      </w:pPr>
    </w:p>
    <w:p w14:paraId="0D694C62" w14:textId="6C3B5483" w:rsidR="00D002D9" w:rsidRPr="00207321" w:rsidRDefault="00D002D9" w:rsidP="00D002D9">
      <w:pPr>
        <w:suppressAutoHyphens/>
        <w:jc w:val="both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>De</w:t>
      </w:r>
      <w:r w:rsidR="007D4E2B" w:rsidRPr="00207321">
        <w:rPr>
          <w:rFonts w:ascii="Arial" w:hAnsi="Arial" w:cs="Arial"/>
          <w:color w:val="000000" w:themeColor="text1"/>
          <w:spacing w:val="-2"/>
          <w:sz w:val="20"/>
        </w:rPr>
        <w:t xml:space="preserve"> CLVR™ mirror oplossing </w:t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 xml:space="preserve">bestaat uit 2 delen : </w:t>
      </w:r>
    </w:p>
    <w:p w14:paraId="7D4F7601" w14:textId="5C6D8DAD" w:rsidR="00D002D9" w:rsidRPr="00207321" w:rsidRDefault="007D4E2B" w:rsidP="00D002D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 xml:space="preserve">Een spiegelfolie met afwerkingskleur zilver </w:t>
      </w:r>
      <w:r w:rsidR="00207321" w:rsidRPr="00207321">
        <w:rPr>
          <w:rFonts w:ascii="Arial" w:hAnsi="Arial" w:cs="Arial"/>
          <w:color w:val="000000" w:themeColor="text1"/>
          <w:spacing w:val="-2"/>
          <w:sz w:val="20"/>
        </w:rPr>
        <w:t>of</w:t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 xml:space="preserve"> goud</w:t>
      </w:r>
      <w:r w:rsidR="00207321" w:rsidRPr="00207321">
        <w:rPr>
          <w:rFonts w:ascii="Arial" w:hAnsi="Arial" w:cs="Arial"/>
          <w:color w:val="000000" w:themeColor="text1"/>
          <w:spacing w:val="-2"/>
          <w:sz w:val="20"/>
        </w:rPr>
        <w:t>.</w:t>
      </w:r>
    </w:p>
    <w:p w14:paraId="11541415" w14:textId="1191794A" w:rsidR="00801CF8" w:rsidRPr="00207321" w:rsidRDefault="00801CF8" w:rsidP="00801CF8">
      <w:pPr>
        <w:widowControl w:val="0"/>
        <w:suppressAutoHyphens/>
        <w:autoSpaceDE w:val="0"/>
        <w:autoSpaceDN w:val="0"/>
        <w:spacing w:after="0" w:line="240" w:lineRule="auto"/>
        <w:ind w:left="420"/>
        <w:jc w:val="both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>De spiegelfolie spiegelt het ontvangen beeld direct weer zonder vervorming.</w:t>
      </w:r>
    </w:p>
    <w:p w14:paraId="6C6EF953" w14:textId="77777777" w:rsidR="00D002D9" w:rsidRPr="00207321" w:rsidRDefault="00D002D9" w:rsidP="00D002D9">
      <w:pPr>
        <w:suppressAutoHyphens/>
        <w:jc w:val="both"/>
        <w:rPr>
          <w:rFonts w:ascii="Arial" w:hAnsi="Arial" w:cs="Arial"/>
          <w:color w:val="000000" w:themeColor="text1"/>
          <w:spacing w:val="-2"/>
          <w:sz w:val="20"/>
        </w:rPr>
      </w:pPr>
    </w:p>
    <w:p w14:paraId="0F4E0412" w14:textId="5D30A348" w:rsidR="00D002D9" w:rsidRPr="00207321" w:rsidRDefault="007D4E2B" w:rsidP="00D002D9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 xml:space="preserve">Een zelfdragend aluminium kaderstructuur met dikte 27mm en een gewicht van </w:t>
      </w:r>
      <w:r w:rsidR="00207321" w:rsidRPr="00207321">
        <w:rPr>
          <w:rFonts w:ascii="Arial" w:hAnsi="Arial" w:cs="Arial"/>
          <w:color w:val="000000" w:themeColor="text1"/>
          <w:spacing w:val="-2"/>
          <w:sz w:val="20"/>
        </w:rPr>
        <w:t>+-</w:t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>1.5kg/m²</w:t>
      </w:r>
    </w:p>
    <w:p w14:paraId="1E7B4047" w14:textId="77777777" w:rsidR="007D4E2B" w:rsidRPr="00207321" w:rsidRDefault="007D4E2B" w:rsidP="007D4E2B">
      <w:pPr>
        <w:pStyle w:val="Lijstalinea"/>
        <w:rPr>
          <w:rFonts w:ascii="Arial" w:hAnsi="Arial" w:cs="Arial"/>
          <w:color w:val="000000" w:themeColor="text1"/>
          <w:spacing w:val="-2"/>
          <w:sz w:val="20"/>
        </w:rPr>
      </w:pPr>
    </w:p>
    <w:p w14:paraId="15E01DB8" w14:textId="77777777" w:rsidR="00D002D9" w:rsidRPr="00207321" w:rsidRDefault="00D002D9" w:rsidP="00D002D9">
      <w:pPr>
        <w:pStyle w:val="Plattetekst"/>
        <w:rPr>
          <w:color w:val="000000" w:themeColor="text1"/>
          <w:sz w:val="20"/>
        </w:rPr>
      </w:pPr>
    </w:p>
    <w:p w14:paraId="51E0D444" w14:textId="77777777" w:rsidR="00D002D9" w:rsidRPr="00207321" w:rsidRDefault="00D002D9" w:rsidP="00D002D9">
      <w:pPr>
        <w:pStyle w:val="Plattetekst"/>
        <w:rPr>
          <w:b/>
          <w:color w:val="000000" w:themeColor="text1"/>
          <w:sz w:val="20"/>
          <w:u w:val="single"/>
        </w:rPr>
      </w:pPr>
      <w:r w:rsidRPr="00207321">
        <w:rPr>
          <w:b/>
          <w:color w:val="000000" w:themeColor="text1"/>
          <w:sz w:val="20"/>
          <w:u w:val="single"/>
        </w:rPr>
        <w:t>Specificaties</w:t>
      </w:r>
    </w:p>
    <w:p w14:paraId="393C05ED" w14:textId="77777777" w:rsidR="00D002D9" w:rsidRPr="00207321" w:rsidRDefault="00D002D9" w:rsidP="00D002D9">
      <w:pPr>
        <w:pStyle w:val="Plattetekst"/>
        <w:rPr>
          <w:color w:val="000000" w:themeColor="text1"/>
          <w:sz w:val="20"/>
        </w:rPr>
      </w:pPr>
    </w:p>
    <w:p w14:paraId="4EBC2B0A" w14:textId="42ED65F5" w:rsidR="00D002D9" w:rsidRPr="00207321" w:rsidRDefault="00D002D9" w:rsidP="00D002D9">
      <w:pPr>
        <w:tabs>
          <w:tab w:val="left" w:pos="-720"/>
        </w:tabs>
        <w:suppressAutoHyphens/>
        <w:jc w:val="both"/>
        <w:rPr>
          <w:rFonts w:ascii="Arial" w:hAnsi="Arial" w:cs="Arial"/>
          <w:color w:val="000000" w:themeColor="text1"/>
          <w:spacing w:val="-2"/>
          <w:sz w:val="20"/>
          <w:u w:val="single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  <w:u w:val="single"/>
        </w:rPr>
        <w:t xml:space="preserve">Samenstelling van </w:t>
      </w:r>
      <w:r w:rsidR="007D4E2B" w:rsidRPr="00207321">
        <w:rPr>
          <w:rFonts w:ascii="Arial" w:hAnsi="Arial" w:cs="Arial"/>
          <w:color w:val="000000" w:themeColor="text1"/>
          <w:spacing w:val="-2"/>
          <w:sz w:val="20"/>
          <w:u w:val="single"/>
        </w:rPr>
        <w:t>de spiegelfolie</w:t>
      </w:r>
      <w:r w:rsidRPr="00207321">
        <w:rPr>
          <w:rFonts w:ascii="Arial" w:hAnsi="Arial" w:cs="Arial"/>
          <w:color w:val="000000" w:themeColor="text1"/>
          <w:spacing w:val="-2"/>
          <w:sz w:val="20"/>
          <w:u w:val="single"/>
        </w:rPr>
        <w:t>:</w:t>
      </w:r>
    </w:p>
    <w:p w14:paraId="23CC0596" w14:textId="77777777" w:rsidR="00D002D9" w:rsidRPr="00207321" w:rsidRDefault="00D002D9" w:rsidP="00D002D9">
      <w:pPr>
        <w:tabs>
          <w:tab w:val="left" w:pos="-720"/>
        </w:tabs>
        <w:suppressAutoHyphens/>
        <w:jc w:val="both"/>
        <w:rPr>
          <w:rFonts w:ascii="Arial" w:hAnsi="Arial" w:cs="Arial"/>
          <w:color w:val="000000" w:themeColor="text1"/>
          <w:spacing w:val="-2"/>
          <w:sz w:val="20"/>
        </w:rPr>
      </w:pPr>
    </w:p>
    <w:p w14:paraId="1666120F" w14:textId="286CE93D" w:rsidR="00D002D9" w:rsidRPr="00207321" w:rsidRDefault="00801CF8" w:rsidP="00467D53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>Gemetalliseerde</w:t>
      </w:r>
      <w:r w:rsidR="00467D53" w:rsidRPr="00207321">
        <w:rPr>
          <w:rFonts w:ascii="Arial" w:hAnsi="Arial" w:cs="Arial"/>
          <w:color w:val="000000" w:themeColor="text1"/>
          <w:spacing w:val="-2"/>
          <w:sz w:val="20"/>
        </w:rPr>
        <w:t xml:space="preserve"> PET film met polyethyleen backing gespannen op een aluminium kader.</w:t>
      </w:r>
      <w:r w:rsidR="00D002D9" w:rsidRPr="00207321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</w:p>
    <w:p w14:paraId="6FF0AF42" w14:textId="77777777" w:rsidR="00467D53" w:rsidRPr="00207321" w:rsidRDefault="00467D53" w:rsidP="00467D53">
      <w:pPr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000000" w:themeColor="text1"/>
          <w:spacing w:val="-2"/>
          <w:sz w:val="20"/>
        </w:rPr>
      </w:pPr>
    </w:p>
    <w:p w14:paraId="3B8A3724" w14:textId="2EF7FC76" w:rsidR="00D002D9" w:rsidRPr="00207321" w:rsidRDefault="00D002D9" w:rsidP="00D002D9">
      <w:pPr>
        <w:tabs>
          <w:tab w:val="left" w:pos="-720"/>
        </w:tabs>
        <w:suppressAutoHyphens/>
        <w:jc w:val="both"/>
        <w:rPr>
          <w:rFonts w:ascii="Arial" w:hAnsi="Arial" w:cs="Arial"/>
          <w:color w:val="000000" w:themeColor="text1"/>
          <w:spacing w:val="-2"/>
          <w:sz w:val="20"/>
          <w:u w:val="single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  <w:u w:val="single"/>
        </w:rPr>
        <w:t xml:space="preserve">Karakteristieken met betrekking tot de </w:t>
      </w:r>
      <w:r w:rsidR="00467D53" w:rsidRPr="00207321">
        <w:rPr>
          <w:rFonts w:ascii="Arial" w:hAnsi="Arial" w:cs="Arial"/>
          <w:color w:val="000000" w:themeColor="text1"/>
          <w:spacing w:val="-2"/>
          <w:sz w:val="20"/>
          <w:u w:val="single"/>
        </w:rPr>
        <w:t>spiegel</w:t>
      </w:r>
      <w:r w:rsidRPr="00207321">
        <w:rPr>
          <w:rFonts w:ascii="Arial" w:hAnsi="Arial" w:cs="Arial"/>
          <w:color w:val="000000" w:themeColor="text1"/>
          <w:spacing w:val="-2"/>
          <w:sz w:val="20"/>
          <w:u w:val="single"/>
        </w:rPr>
        <w:t>folie:</w:t>
      </w:r>
    </w:p>
    <w:p w14:paraId="407246F4" w14:textId="77777777" w:rsidR="00D002D9" w:rsidRPr="00207321" w:rsidRDefault="00D002D9" w:rsidP="00D002D9">
      <w:pPr>
        <w:tabs>
          <w:tab w:val="left" w:pos="-720"/>
        </w:tabs>
        <w:suppressAutoHyphens/>
        <w:jc w:val="both"/>
        <w:rPr>
          <w:rFonts w:ascii="Arial" w:hAnsi="Arial" w:cs="Arial"/>
          <w:color w:val="000000" w:themeColor="text1"/>
          <w:spacing w:val="-2"/>
          <w:sz w:val="20"/>
        </w:rPr>
      </w:pPr>
    </w:p>
    <w:p w14:paraId="0DA1A59C" w14:textId="4BCD37FB" w:rsidR="007D4E2B" w:rsidRPr="00207321" w:rsidRDefault="007D4E2B" w:rsidP="00D002D9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>Dikte folie</w:t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  <w:t>23 µm</w:t>
      </w:r>
    </w:p>
    <w:p w14:paraId="7B18E789" w14:textId="13D280BE" w:rsidR="00D002D9" w:rsidRPr="00207321" w:rsidRDefault="00D002D9" w:rsidP="00D002D9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>Maximale breedte</w:t>
      </w:r>
      <w:r w:rsidR="00467D53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467D53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467D53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467D53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467D53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467D53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467D53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467D53" w:rsidRPr="00207321">
        <w:rPr>
          <w:rFonts w:ascii="Arial" w:hAnsi="Arial" w:cs="Arial"/>
          <w:color w:val="000000" w:themeColor="text1"/>
          <w:spacing w:val="-2"/>
          <w:sz w:val="20"/>
        </w:rPr>
        <w:t>280</w:t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 xml:space="preserve"> cm</w:t>
      </w:r>
    </w:p>
    <w:p w14:paraId="5437788C" w14:textId="08FC6FFB" w:rsidR="00D002D9" w:rsidRPr="00207321" w:rsidRDefault="00467D53" w:rsidP="00D002D9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>Afwerkingskleur</w:t>
      </w:r>
      <w:r w:rsidR="00D002D9" w:rsidRPr="00207321">
        <w:rPr>
          <w:rFonts w:ascii="Arial" w:hAnsi="Arial" w:cs="Arial"/>
          <w:color w:val="000000" w:themeColor="text1"/>
          <w:spacing w:val="-2"/>
          <w:sz w:val="20"/>
        </w:rPr>
        <w:tab/>
        <w:t xml:space="preserve"> </w:t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D002D9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D002D9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D002D9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D002D9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D002D9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D002D9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D002D9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 xml:space="preserve">Zilver </w:t>
      </w:r>
      <w:r w:rsidR="00207321" w:rsidRPr="00207321">
        <w:rPr>
          <w:rFonts w:ascii="Arial" w:hAnsi="Arial" w:cs="Arial"/>
          <w:color w:val="000000" w:themeColor="text1"/>
          <w:spacing w:val="-2"/>
          <w:sz w:val="20"/>
        </w:rPr>
        <w:t>of</w:t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 xml:space="preserve"> Goud</w:t>
      </w:r>
    </w:p>
    <w:p w14:paraId="6D0AAA7E" w14:textId="6D57EC05" w:rsidR="00D002D9" w:rsidRPr="00207321" w:rsidRDefault="00D002D9" w:rsidP="00702EEC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>Reactie bij brand:</w:t>
      </w:r>
      <w:r w:rsidR="00702EEC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702EEC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702EEC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702EEC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702EEC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702EEC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702EEC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="00702EEC"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>B-s1, d0</w:t>
      </w:r>
    </w:p>
    <w:p w14:paraId="28ACD5D7" w14:textId="51CADC70" w:rsidR="00207321" w:rsidRPr="00207321" w:rsidRDefault="00207321" w:rsidP="00702EEC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>Optische reflectie</w:t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</w:r>
      <w:r w:rsidRPr="00207321">
        <w:rPr>
          <w:rFonts w:ascii="Arial" w:hAnsi="Arial" w:cs="Arial"/>
          <w:color w:val="000000" w:themeColor="text1"/>
          <w:spacing w:val="-2"/>
          <w:sz w:val="20"/>
        </w:rPr>
        <w:tab/>
        <w:t>95%</w:t>
      </w:r>
    </w:p>
    <w:p w14:paraId="2769CC1D" w14:textId="77777777" w:rsidR="00702EEC" w:rsidRPr="00207321" w:rsidRDefault="00702EEC" w:rsidP="00D002D9">
      <w:pPr>
        <w:widowControl w:val="0"/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pacing w:val="-2"/>
          <w:sz w:val="20"/>
          <w:u w:val="single"/>
        </w:rPr>
      </w:pPr>
    </w:p>
    <w:p w14:paraId="4D3B858E" w14:textId="7174C300" w:rsidR="00D002D9" w:rsidRPr="00207321" w:rsidRDefault="00D002D9" w:rsidP="00D002D9">
      <w:pPr>
        <w:widowControl w:val="0"/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pacing w:val="-2"/>
          <w:sz w:val="20"/>
          <w:u w:val="single"/>
        </w:rPr>
      </w:pPr>
      <w:r w:rsidRPr="00207321">
        <w:rPr>
          <w:rFonts w:ascii="Arial" w:hAnsi="Arial" w:cs="Arial"/>
          <w:b/>
          <w:color w:val="000000" w:themeColor="text1"/>
          <w:spacing w:val="-2"/>
          <w:sz w:val="20"/>
          <w:u w:val="single"/>
        </w:rPr>
        <w:t>Fabrieksgarantie:</w:t>
      </w:r>
    </w:p>
    <w:p w14:paraId="7F7F7412" w14:textId="3855201F" w:rsidR="00D002D9" w:rsidRPr="00207321" w:rsidRDefault="00D002D9" w:rsidP="00D002D9">
      <w:pPr>
        <w:pStyle w:val="Plattetekst"/>
        <w:rPr>
          <w:color w:val="000000" w:themeColor="text1"/>
          <w:sz w:val="20"/>
        </w:rPr>
      </w:pPr>
      <w:r w:rsidRPr="00207321">
        <w:rPr>
          <w:color w:val="000000" w:themeColor="text1"/>
          <w:sz w:val="20"/>
        </w:rPr>
        <w:t>1</w:t>
      </w:r>
      <w:r w:rsidR="007D4E2B" w:rsidRPr="00207321">
        <w:rPr>
          <w:color w:val="000000" w:themeColor="text1"/>
          <w:sz w:val="20"/>
        </w:rPr>
        <w:t>0</w:t>
      </w:r>
      <w:r w:rsidRPr="00207321">
        <w:rPr>
          <w:color w:val="000000" w:themeColor="text1"/>
          <w:sz w:val="20"/>
        </w:rPr>
        <w:t xml:space="preserve"> jarige fabrieksgarantie op folies</w:t>
      </w:r>
      <w:r w:rsidR="00207321" w:rsidRPr="00207321">
        <w:rPr>
          <w:color w:val="000000" w:themeColor="text1"/>
          <w:sz w:val="20"/>
        </w:rPr>
        <w:t xml:space="preserve"> </w:t>
      </w:r>
      <w:r w:rsidRPr="00207321">
        <w:rPr>
          <w:color w:val="000000" w:themeColor="text1"/>
          <w:sz w:val="20"/>
        </w:rPr>
        <w:t>en profielen</w:t>
      </w:r>
    </w:p>
    <w:p w14:paraId="02BFF70E" w14:textId="77777777" w:rsidR="00D002D9" w:rsidRPr="00207321" w:rsidRDefault="00D002D9" w:rsidP="00D002D9">
      <w:pPr>
        <w:widowControl w:val="0"/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pacing w:val="-2"/>
          <w:sz w:val="20"/>
          <w:u w:val="single"/>
        </w:rPr>
      </w:pPr>
    </w:p>
    <w:p w14:paraId="19758431" w14:textId="0E4008EC" w:rsidR="00D002D9" w:rsidRPr="00207321" w:rsidRDefault="00D002D9" w:rsidP="00D002D9">
      <w:pPr>
        <w:widowControl w:val="0"/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pacing w:val="-2"/>
          <w:sz w:val="20"/>
          <w:u w:val="single"/>
        </w:rPr>
      </w:pPr>
      <w:r w:rsidRPr="00207321">
        <w:rPr>
          <w:rFonts w:ascii="Arial" w:hAnsi="Arial" w:cs="Arial"/>
          <w:b/>
          <w:color w:val="000000" w:themeColor="text1"/>
          <w:spacing w:val="-2"/>
          <w:sz w:val="20"/>
          <w:u w:val="single"/>
        </w:rPr>
        <w:t xml:space="preserve">Plaatsing van </w:t>
      </w:r>
      <w:r w:rsidR="00801CF8" w:rsidRPr="00207321">
        <w:rPr>
          <w:rFonts w:ascii="Arial" w:hAnsi="Arial" w:cs="Arial"/>
          <w:b/>
          <w:color w:val="000000" w:themeColor="text1"/>
          <w:spacing w:val="-2"/>
          <w:sz w:val="20"/>
          <w:u w:val="single"/>
        </w:rPr>
        <w:t>de spiegelkaders</w:t>
      </w:r>
    </w:p>
    <w:p w14:paraId="2A40C6DC" w14:textId="77777777" w:rsidR="00D002D9" w:rsidRPr="00207321" w:rsidRDefault="00D002D9" w:rsidP="00D002D9">
      <w:pPr>
        <w:widowControl w:val="0"/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>De plaatsing wordt uitgevoerd door een gespecialiseerde en door de fabrikant opgeleide firma om te kunnen voldoen aan de fabrieksgarantie.</w:t>
      </w:r>
    </w:p>
    <w:p w14:paraId="00FE0C18" w14:textId="56A4CB27" w:rsidR="00D002D9" w:rsidRPr="00207321" w:rsidRDefault="00D002D9" w:rsidP="00D002D9">
      <w:pPr>
        <w:widowControl w:val="0"/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pacing w:val="-2"/>
          <w:sz w:val="20"/>
        </w:rPr>
      </w:pPr>
      <w:r w:rsidRPr="00207321">
        <w:rPr>
          <w:rFonts w:ascii="Arial" w:hAnsi="Arial" w:cs="Arial"/>
          <w:color w:val="000000" w:themeColor="text1"/>
          <w:spacing w:val="-2"/>
          <w:sz w:val="20"/>
        </w:rPr>
        <w:t xml:space="preserve">De op maat gemaakte </w:t>
      </w:r>
      <w:r w:rsidR="00801CF8" w:rsidRPr="00207321">
        <w:rPr>
          <w:rFonts w:ascii="Arial" w:hAnsi="Arial" w:cs="Arial"/>
          <w:color w:val="000000" w:themeColor="text1"/>
          <w:spacing w:val="-2"/>
          <w:sz w:val="20"/>
        </w:rPr>
        <w:t>spiegelkaders worden</w:t>
      </w:r>
      <w:r w:rsidR="00207321" w:rsidRPr="00207321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="00207321" w:rsidRPr="00207321">
        <w:rPr>
          <w:rFonts w:ascii="Arial" w:hAnsi="Arial" w:cs="Arial"/>
          <w:color w:val="000000" w:themeColor="text1"/>
          <w:spacing w:val="-2"/>
          <w:sz w:val="20"/>
        </w:rPr>
        <w:t>ofwel gependeld</w:t>
      </w:r>
      <w:r w:rsidR="00801CF8" w:rsidRPr="00207321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="00207321" w:rsidRPr="00207321">
        <w:rPr>
          <w:rFonts w:ascii="Arial" w:hAnsi="Arial" w:cs="Arial"/>
          <w:color w:val="000000" w:themeColor="text1"/>
          <w:spacing w:val="-2"/>
          <w:sz w:val="20"/>
        </w:rPr>
        <w:t xml:space="preserve">ofwel </w:t>
      </w:r>
      <w:r w:rsidR="00801CF8" w:rsidRPr="00207321">
        <w:rPr>
          <w:rFonts w:ascii="Arial" w:hAnsi="Arial" w:cs="Arial"/>
          <w:color w:val="000000" w:themeColor="text1"/>
          <w:spacing w:val="-2"/>
          <w:sz w:val="20"/>
        </w:rPr>
        <w:t>tegen de bestaande ondergrond opgehangen.</w:t>
      </w:r>
      <w:r w:rsidR="0074229D" w:rsidRPr="00207321">
        <w:rPr>
          <w:rFonts w:ascii="Arial" w:hAnsi="Arial" w:cs="Arial"/>
          <w:color w:val="000000" w:themeColor="text1"/>
          <w:spacing w:val="-2"/>
          <w:sz w:val="20"/>
        </w:rPr>
        <w:t xml:space="preserve"> De spiegelfolie wordt over het aluminium frame </w:t>
      </w:r>
      <w:r w:rsidR="00207321" w:rsidRPr="00207321">
        <w:rPr>
          <w:rFonts w:ascii="Arial" w:hAnsi="Arial" w:cs="Arial"/>
          <w:color w:val="000000" w:themeColor="text1"/>
          <w:spacing w:val="-2"/>
          <w:sz w:val="20"/>
        </w:rPr>
        <w:t>gespannen</w:t>
      </w:r>
      <w:r w:rsidR="0074229D" w:rsidRPr="00207321">
        <w:rPr>
          <w:rFonts w:ascii="Arial" w:hAnsi="Arial" w:cs="Arial"/>
          <w:color w:val="000000" w:themeColor="text1"/>
          <w:spacing w:val="-2"/>
          <w:sz w:val="20"/>
        </w:rPr>
        <w:t xml:space="preserve"> zodat de zichtbare zijde van het profiel ook in spiegelfolie wordt afgewerkt.</w:t>
      </w:r>
    </w:p>
    <w:p w14:paraId="2D22A0C7" w14:textId="77777777" w:rsidR="00D002D9" w:rsidRPr="00D002D9" w:rsidRDefault="00D002D9" w:rsidP="00D002D9">
      <w:pPr>
        <w:widowControl w:val="0"/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pacing w:val="-2"/>
          <w:sz w:val="20"/>
        </w:rPr>
      </w:pPr>
    </w:p>
    <w:p w14:paraId="38CD3DB2" w14:textId="77777777" w:rsidR="00D002D9" w:rsidRPr="00D002D9" w:rsidRDefault="00D002D9" w:rsidP="00D002D9">
      <w:pPr>
        <w:tabs>
          <w:tab w:val="left" w:pos="-720"/>
        </w:tabs>
        <w:suppressAutoHyphens/>
        <w:jc w:val="both"/>
        <w:rPr>
          <w:rFonts w:ascii="Arial" w:hAnsi="Arial" w:cs="Arial"/>
          <w:color w:val="000000" w:themeColor="text1"/>
          <w:spacing w:val="-2"/>
          <w:sz w:val="20"/>
        </w:rPr>
      </w:pPr>
    </w:p>
    <w:p w14:paraId="34C4AD68" w14:textId="77777777" w:rsidR="00D002D9" w:rsidRPr="00D002D9" w:rsidRDefault="00D002D9" w:rsidP="00D002D9">
      <w:pPr>
        <w:tabs>
          <w:tab w:val="left" w:pos="-720"/>
        </w:tabs>
        <w:suppressAutoHyphens/>
        <w:jc w:val="both"/>
        <w:rPr>
          <w:rFonts w:ascii="Arial" w:hAnsi="Arial" w:cs="Arial"/>
          <w:color w:val="000000" w:themeColor="text1"/>
          <w:spacing w:val="-2"/>
          <w:sz w:val="20"/>
        </w:rPr>
      </w:pPr>
    </w:p>
    <w:p w14:paraId="0D22B716" w14:textId="13276F37" w:rsidR="00F564AC" w:rsidRPr="00D002D9" w:rsidRDefault="00F564AC" w:rsidP="00D002D9">
      <w:pPr>
        <w:rPr>
          <w:color w:val="000000" w:themeColor="text1"/>
        </w:rPr>
      </w:pPr>
    </w:p>
    <w:sectPr w:rsidR="00F564AC" w:rsidRPr="00D002D9" w:rsidSect="00222032">
      <w:footerReference w:type="default" r:id="rId7"/>
      <w:pgSz w:w="11907" w:h="16840" w:code="9"/>
      <w:pgMar w:top="2835" w:right="1440" w:bottom="1418" w:left="1440" w:header="2835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7409" w14:textId="77777777" w:rsidR="00207321" w:rsidRDefault="00207321">
      <w:pPr>
        <w:spacing w:after="0" w:line="240" w:lineRule="auto"/>
      </w:pPr>
      <w:r>
        <w:separator/>
      </w:r>
    </w:p>
  </w:endnote>
  <w:endnote w:type="continuationSeparator" w:id="0">
    <w:p w14:paraId="64BA9C37" w14:textId="77777777" w:rsidR="00207321" w:rsidRDefault="0020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3D27" w14:textId="77777777" w:rsidR="0074229D" w:rsidRDefault="0074229D" w:rsidP="00222032">
    <w:pPr>
      <w:pStyle w:val="Voetteks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DBCF" w14:textId="77777777" w:rsidR="00207321" w:rsidRDefault="00207321">
      <w:pPr>
        <w:spacing w:after="0" w:line="240" w:lineRule="auto"/>
      </w:pPr>
      <w:r>
        <w:separator/>
      </w:r>
    </w:p>
  </w:footnote>
  <w:footnote w:type="continuationSeparator" w:id="0">
    <w:p w14:paraId="2FB18796" w14:textId="77777777" w:rsidR="00207321" w:rsidRDefault="0020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1E1E"/>
    <w:multiLevelType w:val="hybridMultilevel"/>
    <w:tmpl w:val="55889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024"/>
    <w:multiLevelType w:val="hybridMultilevel"/>
    <w:tmpl w:val="44DAE7F6"/>
    <w:lvl w:ilvl="0" w:tplc="094CE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D9F"/>
    <w:multiLevelType w:val="singleLevel"/>
    <w:tmpl w:val="A03EF756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 w16cid:durableId="1578788495">
    <w:abstractNumId w:val="2"/>
  </w:num>
  <w:num w:numId="2" w16cid:durableId="907618476">
    <w:abstractNumId w:val="1"/>
  </w:num>
  <w:num w:numId="3" w16cid:durableId="44704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DF"/>
    <w:rsid w:val="00085B5B"/>
    <w:rsid w:val="00207321"/>
    <w:rsid w:val="00467D53"/>
    <w:rsid w:val="005A15DF"/>
    <w:rsid w:val="005D0B33"/>
    <w:rsid w:val="00702EEC"/>
    <w:rsid w:val="0074229D"/>
    <w:rsid w:val="007D4E2B"/>
    <w:rsid w:val="00801CF8"/>
    <w:rsid w:val="00961AFA"/>
    <w:rsid w:val="009B773B"/>
    <w:rsid w:val="00D002D9"/>
    <w:rsid w:val="00E37C4D"/>
    <w:rsid w:val="00F5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DA9D5"/>
  <w15:chartTrackingRefBased/>
  <w15:docId w15:val="{B8DCA754-7053-4F05-8C67-F3BBE607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D002D9"/>
    <w:pPr>
      <w:tabs>
        <w:tab w:val="left" w:pos="-720"/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D002D9"/>
    <w:rPr>
      <w:rFonts w:ascii="Arial" w:eastAsia="Times New Roman" w:hAnsi="Arial" w:cs="Times New Roman"/>
      <w:sz w:val="24"/>
      <w:szCs w:val="20"/>
      <w:lang w:val="nl-NL" w:eastAsia="nl-NL"/>
    </w:rPr>
  </w:style>
  <w:style w:type="paragraph" w:customStyle="1" w:styleId="DefaultText">
    <w:name w:val="Default Text"/>
    <w:basedOn w:val="Standaard"/>
    <w:rsid w:val="00D002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InitialStyle">
    <w:name w:val="InitialStyle"/>
    <w:rsid w:val="00D002D9"/>
    <w:rPr>
      <w:rFonts w:ascii="Courier New" w:hAnsi="Courier New"/>
      <w:color w:val="auto"/>
      <w:spacing w:val="0"/>
      <w:sz w:val="24"/>
    </w:rPr>
  </w:style>
  <w:style w:type="paragraph" w:styleId="Lijstalinea">
    <w:name w:val="List Paragraph"/>
    <w:basedOn w:val="Standaard"/>
    <w:uiPriority w:val="34"/>
    <w:qFormat/>
    <w:rsid w:val="00D002D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002D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002D9"/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customStyle="1" w:styleId="fontstyle01">
    <w:name w:val="fontstyle01"/>
    <w:basedOn w:val="Standaardalinea-lettertype"/>
    <w:rsid w:val="007D4E2B"/>
    <w:rPr>
      <w:rFonts w:ascii="HelveticaNeue" w:hAnsi="HelveticaNeue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Casteele | Kordekor</dc:creator>
  <cp:keywords/>
  <dc:description/>
  <cp:lastModifiedBy>Stephan Debuf | Kordekor</cp:lastModifiedBy>
  <cp:revision>10</cp:revision>
  <dcterms:created xsi:type="dcterms:W3CDTF">2017-06-08T15:14:00Z</dcterms:created>
  <dcterms:modified xsi:type="dcterms:W3CDTF">2024-03-20T15:23:00Z</dcterms:modified>
</cp:coreProperties>
</file>